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EE" w:rsidRPr="00504BEE" w:rsidRDefault="00504BEE" w:rsidP="00504BEE">
      <w:pPr>
        <w:widowControl/>
        <w:spacing w:line="680" w:lineRule="exact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 w:rsidRPr="00504BEE">
        <w:rPr>
          <w:rFonts w:ascii="黑体" w:eastAsia="黑体" w:hAnsi="黑体" w:hint="eastAsia"/>
          <w:bCs/>
          <w:sz w:val="32"/>
          <w:szCs w:val="32"/>
        </w:rPr>
        <w:t>附件</w:t>
      </w:r>
      <w:bookmarkEnd w:id="0"/>
      <w:r w:rsidRPr="00504BEE">
        <w:rPr>
          <w:rFonts w:ascii="黑体" w:eastAsia="黑体" w:hAnsi="黑体" w:hint="eastAsia"/>
          <w:bCs/>
          <w:sz w:val="32"/>
          <w:szCs w:val="32"/>
        </w:rPr>
        <w:t>1</w:t>
      </w:r>
    </w:p>
    <w:p w:rsidR="00504BEE" w:rsidRPr="00504BEE" w:rsidRDefault="00504BEE" w:rsidP="00504BEE">
      <w:pPr>
        <w:widowControl/>
        <w:spacing w:line="6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504BEE">
        <w:rPr>
          <w:rFonts w:ascii="方正小标宋简体" w:eastAsia="方正小标宋简体" w:hAnsi="宋体" w:cs="宋体" w:hint="eastAsia"/>
          <w:bCs/>
          <w:sz w:val="44"/>
          <w:szCs w:val="44"/>
        </w:rPr>
        <w:t>论文参考题目</w:t>
      </w:r>
    </w:p>
    <w:p w:rsidR="00504BEE" w:rsidRPr="00504BEE" w:rsidRDefault="00504BEE" w:rsidP="00504BEE">
      <w:pPr>
        <w:widowControl/>
        <w:spacing w:beforeLines="100" w:before="312"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504BEE">
        <w:rPr>
          <w:rFonts w:ascii="黑体" w:eastAsia="黑体" w:hAnsi="黑体" w:cs="黑体" w:hint="eastAsia"/>
          <w:sz w:val="32"/>
          <w:szCs w:val="32"/>
        </w:rPr>
        <w:t>一、区块链金融风险与法律规制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1.区块链技术应用及其法律问题研究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2.区块链企业和项目的法律规划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3.区块链行业的风险控制方案设计和措施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4.区块链行业的</w:t>
      </w:r>
      <w:proofErr w:type="gramStart"/>
      <w:r w:rsidRPr="00504BEE">
        <w:rPr>
          <w:rFonts w:ascii="仿宋_GB2312" w:eastAsia="仿宋_GB2312" w:hAnsi="仿宋" w:cs="仿宋" w:hint="eastAsia"/>
          <w:sz w:val="32"/>
          <w:szCs w:val="32"/>
        </w:rPr>
        <w:t>合规模式</w:t>
      </w:r>
      <w:proofErr w:type="gramEnd"/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5.区块链技术在律师行业的应用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6.区块链企业和项目的劣后处置机制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7.区块链行业金融犯罪的形式与防范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8.区块链技术背景</w:t>
      </w:r>
      <w:proofErr w:type="gramStart"/>
      <w:r w:rsidRPr="00504BEE">
        <w:rPr>
          <w:rFonts w:ascii="仿宋_GB2312" w:eastAsia="仿宋_GB2312" w:hAnsi="仿宋" w:cs="仿宋" w:hint="eastAsia"/>
          <w:sz w:val="32"/>
          <w:szCs w:val="32"/>
        </w:rPr>
        <w:t>下律师</w:t>
      </w:r>
      <w:proofErr w:type="gramEnd"/>
      <w:r w:rsidRPr="00504BEE">
        <w:rPr>
          <w:rFonts w:ascii="仿宋_GB2312" w:eastAsia="仿宋_GB2312" w:hAnsi="仿宋" w:cs="仿宋" w:hint="eastAsia"/>
          <w:sz w:val="32"/>
          <w:szCs w:val="32"/>
        </w:rPr>
        <w:t>业务的拓展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9.推动《区块链行业法律意见书的》普及的建议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504BEE">
        <w:rPr>
          <w:rFonts w:ascii="黑体" w:eastAsia="黑体" w:hAnsi="黑体" w:cs="黑体" w:hint="eastAsia"/>
          <w:sz w:val="32"/>
          <w:szCs w:val="32"/>
        </w:rPr>
        <w:t>二、律师调解标准化构建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1.律师调解与共治共享社会治理格局的构建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2.互联网信息化背景</w:t>
      </w:r>
      <w:proofErr w:type="gramStart"/>
      <w:r w:rsidRPr="00504BEE">
        <w:rPr>
          <w:rFonts w:ascii="仿宋_GB2312" w:eastAsia="仿宋_GB2312" w:hAnsi="仿宋" w:cs="仿宋" w:hint="eastAsia"/>
          <w:sz w:val="32"/>
          <w:szCs w:val="32"/>
        </w:rPr>
        <w:t>下律师</w:t>
      </w:r>
      <w:proofErr w:type="gramEnd"/>
      <w:r w:rsidRPr="00504BEE">
        <w:rPr>
          <w:rFonts w:ascii="仿宋_GB2312" w:eastAsia="仿宋_GB2312" w:hAnsi="仿宋" w:cs="仿宋" w:hint="eastAsia"/>
          <w:sz w:val="32"/>
          <w:szCs w:val="32"/>
        </w:rPr>
        <w:t>调解的创新思考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3.律师调解制度与在线纠纷解决机制的结合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4.律师诉讼代理人与职业调解人职业定位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5.律师</w:t>
      </w:r>
      <w:proofErr w:type="gramStart"/>
      <w:r w:rsidRPr="00504BEE">
        <w:rPr>
          <w:rFonts w:ascii="仿宋_GB2312" w:eastAsia="仿宋_GB2312" w:hAnsi="仿宋" w:cs="仿宋" w:hint="eastAsia"/>
          <w:sz w:val="32"/>
          <w:szCs w:val="32"/>
        </w:rPr>
        <w:t>在诉调衔接</w:t>
      </w:r>
      <w:proofErr w:type="gramEnd"/>
      <w:r w:rsidRPr="00504BEE">
        <w:rPr>
          <w:rFonts w:ascii="仿宋_GB2312" w:eastAsia="仿宋_GB2312" w:hAnsi="仿宋" w:cs="仿宋" w:hint="eastAsia"/>
          <w:sz w:val="32"/>
          <w:szCs w:val="32"/>
        </w:rPr>
        <w:t>机制中的作用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6.律师调解工作标准化构建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7.律师参与社区纠纷调解的思考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lastRenderedPageBreak/>
        <w:t>8.行业性专业性调解机构的发展与建议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9.律师调解在自贸区商事纠纷解决中的作用及发展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10.无异议调解方案认可机制的建立与完善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11.中国律师调解的现状和存在的问题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12.国外律师调解模式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504BEE">
        <w:rPr>
          <w:rFonts w:ascii="黑体" w:eastAsia="黑体" w:hAnsi="黑体" w:cs="黑体" w:hint="eastAsia"/>
          <w:sz w:val="32"/>
          <w:szCs w:val="32"/>
        </w:rPr>
        <w:t>三、青年律师成长与发展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1.党建中的青年律师工作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2.公共法律服务与青年律师的发展机遇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3.青年律师业务创新的路径和优势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4.青年律师的职业规划和业务拓展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5.青年律师的修德与精业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6.青年律师的法律信仰和专业素养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7.青年律师社会责任的担当与公益服务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8.从新媒体自媒体的视角打造青年律师的业务平台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9.青年律师专业形象和行业先锋力量的塑造与发挥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10.青年律师执业风险与防范</w:t>
      </w:r>
    </w:p>
    <w:p w:rsidR="00504BEE" w:rsidRPr="00504BEE" w:rsidRDefault="00504BEE" w:rsidP="00504BE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11.浅议律师行业的师徒关系</w:t>
      </w:r>
    </w:p>
    <w:p w:rsidR="00504BEE" w:rsidRPr="00504BEE" w:rsidRDefault="00504BEE" w:rsidP="00504BEE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24"/>
          <w:szCs w:val="24"/>
        </w:rPr>
      </w:pPr>
      <w:r w:rsidRPr="00504BEE">
        <w:rPr>
          <w:rFonts w:ascii="仿宋_GB2312" w:eastAsia="仿宋_GB2312" w:hAnsi="仿宋" w:cs="仿宋" w:hint="eastAsia"/>
          <w:sz w:val="32"/>
          <w:szCs w:val="32"/>
        </w:rPr>
        <w:t>12.青年律师过度营销与执业纪律的边界</w:t>
      </w:r>
    </w:p>
    <w:p w:rsidR="00504BEE" w:rsidRPr="00504BEE" w:rsidRDefault="00504BEE" w:rsidP="00504BEE">
      <w:pPr>
        <w:spacing w:line="600" w:lineRule="exact"/>
        <w:rPr>
          <w:rFonts w:ascii="Calibri" w:eastAsia="宋体" w:hAnsi="Calibri" w:cs="Times New Roman"/>
          <w:sz w:val="24"/>
          <w:szCs w:val="24"/>
        </w:rPr>
      </w:pPr>
    </w:p>
    <w:p w:rsidR="00504BEE" w:rsidRPr="00504BEE" w:rsidRDefault="00504BEE" w:rsidP="00504BEE">
      <w:pPr>
        <w:spacing w:line="600" w:lineRule="exact"/>
        <w:rPr>
          <w:rFonts w:ascii="Calibri" w:eastAsia="宋体" w:hAnsi="Calibri" w:cs="Times New Roman"/>
          <w:sz w:val="24"/>
          <w:szCs w:val="24"/>
        </w:rPr>
        <w:sectPr w:rsidR="00504BEE" w:rsidRPr="00504BEE" w:rsidSect="003E2B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1587" w:gutter="0"/>
          <w:pgNumType w:fmt="numberInDash"/>
          <w:cols w:space="425"/>
          <w:docGrid w:type="lines" w:linePitch="312"/>
        </w:sectPr>
      </w:pPr>
    </w:p>
    <w:p w:rsidR="00504BEE" w:rsidRPr="00504BEE" w:rsidRDefault="00504BEE" w:rsidP="00504BEE">
      <w:pPr>
        <w:rPr>
          <w:rFonts w:ascii="黑体" w:eastAsia="黑体" w:hAnsi="黑体" w:cs="Times New Roman"/>
          <w:sz w:val="32"/>
          <w:szCs w:val="32"/>
        </w:rPr>
      </w:pPr>
      <w:r w:rsidRPr="00504BEE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504BEE" w:rsidRPr="00504BEE" w:rsidRDefault="00504BEE" w:rsidP="00504BEE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04BEE">
        <w:rPr>
          <w:rFonts w:ascii="方正小标宋简体" w:eastAsia="方正小标宋简体" w:hAnsi="Calibri" w:cs="Times New Roman" w:hint="eastAsia"/>
          <w:sz w:val="44"/>
          <w:szCs w:val="44"/>
        </w:rPr>
        <w:t>中南六省（区）2018律师论坛征文汇总表</w:t>
      </w:r>
    </w:p>
    <w:p w:rsidR="00504BEE" w:rsidRPr="00504BEE" w:rsidRDefault="00504BEE" w:rsidP="00A36D25">
      <w:pPr>
        <w:spacing w:beforeLines="100" w:before="312"/>
        <w:rPr>
          <w:rFonts w:ascii="仿宋_GB2312" w:eastAsia="仿宋_GB2312" w:hAnsi="Calibri" w:cs="Times New Roman"/>
          <w:sz w:val="32"/>
          <w:szCs w:val="32"/>
        </w:rPr>
      </w:pPr>
      <w:r w:rsidRPr="00504BEE">
        <w:rPr>
          <w:rFonts w:ascii="仿宋_GB2312" w:eastAsia="仿宋_GB2312" w:hAnsi="Calibri" w:cs="Times New Roman" w:hint="eastAsia"/>
          <w:sz w:val="32"/>
          <w:szCs w:val="32"/>
        </w:rPr>
        <w:t>报送单位：</w:t>
      </w:r>
      <w:r w:rsidRPr="00504BEE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504BEE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</w:t>
      </w:r>
      <w:r w:rsidRPr="00504BEE">
        <w:rPr>
          <w:rFonts w:ascii="仿宋_GB2312" w:eastAsia="仿宋_GB2312" w:hAnsi="Calibri" w:cs="Times New Roman" w:hint="eastAsia"/>
          <w:sz w:val="32"/>
          <w:szCs w:val="32"/>
        </w:rPr>
        <w:t>（市律协或省律协委员会）</w:t>
      </w:r>
    </w:p>
    <w:tbl>
      <w:tblPr>
        <w:tblStyle w:val="a7"/>
        <w:tblW w:w="14797" w:type="dxa"/>
        <w:jc w:val="center"/>
        <w:tblLook w:val="04A0" w:firstRow="1" w:lastRow="0" w:firstColumn="1" w:lastColumn="0" w:noHBand="0" w:noVBand="1"/>
      </w:tblPr>
      <w:tblGrid>
        <w:gridCol w:w="907"/>
        <w:gridCol w:w="1928"/>
        <w:gridCol w:w="3515"/>
        <w:gridCol w:w="1701"/>
        <w:gridCol w:w="2438"/>
        <w:gridCol w:w="2154"/>
        <w:gridCol w:w="2154"/>
      </w:tblGrid>
      <w:tr w:rsidR="00504BEE" w:rsidRPr="00504BEE" w:rsidTr="00A36D25">
        <w:trPr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pacing w:val="-8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pacing w:val="-8"/>
                <w:sz w:val="28"/>
                <w:szCs w:val="28"/>
              </w:rPr>
              <w:t>论文主题类别</w:t>
            </w: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作者</w:t>
            </w:r>
            <w:r w:rsidR="00A36D25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执业机构</w:t>
            </w: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电子邮箱</w:t>
            </w: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04BEE" w:rsidRPr="00504BEE" w:rsidTr="00A36D25">
        <w:trPr>
          <w:trHeight w:val="510"/>
          <w:jc w:val="center"/>
        </w:trPr>
        <w:tc>
          <w:tcPr>
            <w:tcW w:w="907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04BEE">
              <w:rPr>
                <w:rFonts w:ascii="仿宋_GB2312" w:eastAsia="仿宋_GB2312" w:hAnsi="Calibri" w:cs="Times New Roman"/>
                <w:sz w:val="28"/>
                <w:szCs w:val="28"/>
              </w:rPr>
              <w:t>……</w:t>
            </w:r>
          </w:p>
        </w:tc>
        <w:tc>
          <w:tcPr>
            <w:tcW w:w="192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4BEE" w:rsidRPr="00504BEE" w:rsidRDefault="00504BEE" w:rsidP="00504BEE">
            <w:pPr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504BEE" w:rsidRPr="00504BEE" w:rsidRDefault="00504BEE" w:rsidP="003E2B08">
      <w:pPr>
        <w:spacing w:beforeLines="50" w:before="156" w:line="440" w:lineRule="exact"/>
        <w:rPr>
          <w:rFonts w:ascii="仿宋_GB2312" w:eastAsia="仿宋_GB2312" w:hAnsi="Calibri" w:cs="Times New Roman"/>
          <w:sz w:val="28"/>
          <w:szCs w:val="28"/>
        </w:rPr>
      </w:pPr>
      <w:r w:rsidRPr="00504BEE">
        <w:rPr>
          <w:rFonts w:ascii="仿宋_GB2312" w:eastAsia="仿宋_GB2312" w:hAnsi="Calibri" w:cs="Times New Roman" w:hint="eastAsia"/>
          <w:sz w:val="28"/>
          <w:szCs w:val="28"/>
        </w:rPr>
        <w:t>注：1</w:t>
      </w:r>
      <w:r w:rsidRPr="00504BEE">
        <w:rPr>
          <w:rFonts w:ascii="仿宋_GB2312" w:eastAsia="仿宋_GB2312" w:hAnsi="Calibri" w:cs="Times New Roman"/>
          <w:sz w:val="28"/>
          <w:szCs w:val="28"/>
        </w:rPr>
        <w:t>.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“论文主题类别”请根据论坛的3个议题择</w:t>
      </w:r>
      <w:proofErr w:type="gramStart"/>
      <w:r w:rsidRPr="00504BEE">
        <w:rPr>
          <w:rFonts w:ascii="仿宋_GB2312" w:eastAsia="仿宋_GB2312" w:hAnsi="Calibri" w:cs="Times New Roman" w:hint="eastAsia"/>
          <w:sz w:val="28"/>
          <w:szCs w:val="28"/>
        </w:rPr>
        <w:t>一</w:t>
      </w:r>
      <w:proofErr w:type="gramEnd"/>
      <w:r w:rsidRPr="00504BEE">
        <w:rPr>
          <w:rFonts w:ascii="仿宋_GB2312" w:eastAsia="仿宋_GB2312" w:hAnsi="Calibri" w:cs="Times New Roman" w:hint="eastAsia"/>
          <w:sz w:val="28"/>
          <w:szCs w:val="28"/>
        </w:rPr>
        <w:t>填写。</w:t>
      </w:r>
    </w:p>
    <w:p w:rsidR="00504BEE" w:rsidRPr="00504BEE" w:rsidRDefault="00504BEE" w:rsidP="003E2B08">
      <w:pPr>
        <w:spacing w:line="440" w:lineRule="exact"/>
        <w:ind w:firstLine="570"/>
        <w:rPr>
          <w:rFonts w:ascii="仿宋_GB2312" w:eastAsia="仿宋_GB2312" w:hAnsi="Calibri" w:cs="Times New Roman"/>
          <w:sz w:val="28"/>
          <w:szCs w:val="28"/>
        </w:rPr>
      </w:pPr>
      <w:r w:rsidRPr="00504BEE">
        <w:rPr>
          <w:rFonts w:ascii="仿宋_GB2312" w:eastAsia="仿宋_GB2312" w:hAnsi="Calibri" w:cs="Times New Roman"/>
          <w:sz w:val="28"/>
          <w:szCs w:val="28"/>
        </w:rPr>
        <w:t>2.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请于</w:t>
      </w:r>
      <w:r w:rsidRPr="00504BEE">
        <w:rPr>
          <w:rFonts w:ascii="仿宋_GB2312" w:eastAsia="仿宋_GB2312" w:hAnsi="Calibri" w:cs="Times New Roman"/>
          <w:sz w:val="28"/>
          <w:szCs w:val="28"/>
        </w:rPr>
        <w:t>2018年9月5日前将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本</w:t>
      </w:r>
      <w:r w:rsidRPr="00504BEE">
        <w:rPr>
          <w:rFonts w:ascii="仿宋_GB2312" w:eastAsia="仿宋_GB2312" w:hAnsi="Calibri" w:cs="Times New Roman"/>
          <w:sz w:val="28"/>
          <w:szCs w:val="28"/>
        </w:rPr>
        <w:t>汇总表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及征集到的论文</w:t>
      </w:r>
      <w:r w:rsidRPr="00504BEE">
        <w:rPr>
          <w:rFonts w:ascii="仿宋_GB2312" w:eastAsia="仿宋_GB2312" w:hAnsi="Calibri" w:cs="Times New Roman"/>
          <w:sz w:val="28"/>
          <w:szCs w:val="28"/>
        </w:rPr>
        <w:t>统一发送至：yewubu</w:t>
      </w:r>
      <w:r w:rsidRPr="00504BEE">
        <w:rPr>
          <w:rFonts w:ascii="宋体" w:eastAsia="宋体" w:hAnsi="宋体" w:cs="Times New Roman"/>
          <w:sz w:val="28"/>
          <w:szCs w:val="28"/>
        </w:rPr>
        <w:t>@</w:t>
      </w:r>
      <w:r w:rsidRPr="00504BEE">
        <w:rPr>
          <w:rFonts w:ascii="仿宋_GB2312" w:eastAsia="仿宋_GB2312" w:hAnsi="Calibri" w:cs="Times New Roman"/>
          <w:sz w:val="28"/>
          <w:szCs w:val="28"/>
        </w:rPr>
        <w:t>gdla.org.cn，邮件主题</w:t>
      </w:r>
    </w:p>
    <w:p w:rsidR="00504BEE" w:rsidRPr="00504BEE" w:rsidRDefault="00504BEE" w:rsidP="003E2B08">
      <w:pPr>
        <w:spacing w:line="440" w:lineRule="exact"/>
        <w:ind w:firstLineChars="300" w:firstLine="840"/>
        <w:rPr>
          <w:rFonts w:ascii="仿宋_GB2312" w:eastAsia="仿宋_GB2312" w:hAnsi="Calibri" w:cs="Times New Roman"/>
          <w:sz w:val="28"/>
          <w:szCs w:val="28"/>
        </w:rPr>
      </w:pPr>
      <w:r w:rsidRPr="00504BEE">
        <w:rPr>
          <w:rFonts w:ascii="仿宋_GB2312" w:eastAsia="仿宋_GB2312" w:hAnsi="Calibri" w:cs="Times New Roman"/>
          <w:sz w:val="28"/>
          <w:szCs w:val="28"/>
        </w:rPr>
        <w:t>注明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“</w:t>
      </w:r>
      <w:r w:rsidRPr="00504BEE">
        <w:rPr>
          <w:rFonts w:ascii="仿宋_GB2312" w:eastAsia="仿宋_GB2312" w:hAnsi="Calibri" w:cs="Times New Roman"/>
          <w:sz w:val="28"/>
          <w:szCs w:val="28"/>
        </w:rPr>
        <w:t>中南六省（区）论坛论文</w:t>
      </w:r>
      <w:r w:rsidRPr="00504BEE">
        <w:rPr>
          <w:rFonts w:ascii="仿宋_GB2312" w:eastAsia="仿宋_GB2312" w:hAnsi="Calibri" w:cs="Times New Roman" w:hint="eastAsia"/>
          <w:sz w:val="28"/>
          <w:szCs w:val="28"/>
        </w:rPr>
        <w:t>”。</w:t>
      </w:r>
    </w:p>
    <w:p w:rsidR="00504BEE" w:rsidRPr="00504BEE" w:rsidRDefault="00504BEE" w:rsidP="00504BEE">
      <w:pPr>
        <w:widowControl/>
        <w:tabs>
          <w:tab w:val="left" w:pos="560"/>
        </w:tabs>
        <w:spacing w:line="680" w:lineRule="exact"/>
        <w:rPr>
          <w:rFonts w:ascii="仿宋_GB2312" w:eastAsia="仿宋_GB2312" w:hAnsi="Calibri" w:cs="Times New Roman"/>
          <w:sz w:val="28"/>
          <w:szCs w:val="28"/>
        </w:rPr>
        <w:sectPr w:rsidR="00504BEE" w:rsidRPr="00504BEE" w:rsidSect="00E3577D">
          <w:pgSz w:w="16838" w:h="11906" w:orient="landscape"/>
          <w:pgMar w:top="1588" w:right="2098" w:bottom="1474" w:left="1985" w:header="851" w:footer="1587" w:gutter="0"/>
          <w:pgNumType w:fmt="numberInDash"/>
          <w:cols w:space="425"/>
          <w:docGrid w:type="lines" w:linePitch="312"/>
        </w:sectPr>
      </w:pPr>
    </w:p>
    <w:p w:rsidR="00504BEE" w:rsidRPr="00AA2DF3" w:rsidRDefault="00AA2DF3" w:rsidP="00504BEE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AA2DF3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AA2DF3" w:rsidRDefault="00AA2DF3" w:rsidP="00AA2DF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A2DF3">
        <w:rPr>
          <w:rFonts w:ascii="方正小标宋简体" w:eastAsia="方正小标宋简体" w:hint="eastAsia"/>
          <w:sz w:val="44"/>
          <w:szCs w:val="44"/>
        </w:rPr>
        <w:t>中南六省（区）2018律师论坛</w:t>
      </w:r>
    </w:p>
    <w:p w:rsidR="00AA2DF3" w:rsidRPr="00504BEE" w:rsidRDefault="00AA2DF3" w:rsidP="00AA2DF3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A2DF3">
        <w:rPr>
          <w:rFonts w:ascii="方正小标宋简体" w:eastAsia="方正小标宋简体" w:hint="eastAsia"/>
          <w:sz w:val="44"/>
          <w:szCs w:val="44"/>
        </w:rPr>
        <w:t>投稿论文</w:t>
      </w:r>
      <w:r>
        <w:rPr>
          <w:rFonts w:ascii="方正小标宋简体" w:eastAsia="方正小标宋简体" w:hint="eastAsia"/>
          <w:sz w:val="44"/>
          <w:szCs w:val="44"/>
        </w:rPr>
        <w:t>格式要求</w:t>
      </w:r>
    </w:p>
    <w:p w:rsidR="00504BEE" w:rsidRPr="00504BEE" w:rsidRDefault="00504BEE" w:rsidP="00504BEE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</w:p>
    <w:p w:rsidR="00AA2DF3" w:rsidRPr="003E2B08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1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.标题名称。请用宋体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4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号字加粗格式，居中。</w:t>
      </w:r>
    </w:p>
    <w:p w:rsidR="00AA2DF3" w:rsidRPr="003E2B08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2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.作者姓名。请用楷体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号字格式，居中。</w:t>
      </w:r>
    </w:p>
    <w:p w:rsidR="00AA2DF3" w:rsidRPr="003E2B08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3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.中文摘要与关键词。在作者姓名与正文之间应当有摘要与关键词，摘要字数为2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00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字以下，关键词数量为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3-5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个，中间用“；”隔开。（不需要英文摘要和关键词）</w:t>
      </w:r>
    </w:p>
    <w:p w:rsidR="00AA2DF3" w:rsidRPr="003E2B08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4</w:t>
      </w:r>
      <w:r w:rsidRPr="003E2B08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.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正文。正文请用宋体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号字，各级标题请加粗。</w:t>
      </w:r>
    </w:p>
    <w:p w:rsidR="00AA2DF3" w:rsidRPr="003E2B08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Pr="003E2B08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.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图表：文中能用文字说明的问题，尽量不用图表。确有必要的图表应置于相关段落之后并全文连续标明序号，表格标题</w:t>
      </w:r>
      <w:r w:rsidR="003E2B08"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在表格正上方，图片标题在图片正下方，表格和图片均居中，相关字体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均设为宋体小5号</w:t>
      </w:r>
      <w:r w:rsidR="003E2B08"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字</w:t>
      </w:r>
      <w:r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AA2DF3" w:rsidRPr="003E2B08" w:rsidRDefault="003E2B08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AA2DF3"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</w:t>
      </w: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注释。</w:t>
      </w:r>
      <w:r w:rsidR="00AA2DF3"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请用宋体小</w:t>
      </w:r>
      <w:r w:rsidR="00AA2DF3" w:rsidRPr="003E2B0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5</w:t>
      </w:r>
      <w:r w:rsidR="00AA2DF3"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号字。</w:t>
      </w:r>
    </w:p>
    <w:p w:rsidR="00AA2DF3" w:rsidRPr="00A36D25" w:rsidRDefault="00AA2DF3" w:rsidP="003E2B0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36D2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作者信息</w:t>
      </w:r>
      <w:r w:rsidR="00A36D25" w:rsidRPr="00A36D2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只注明执业机构</w:t>
      </w:r>
      <w:r w:rsidRPr="00A36D2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6254F" w:rsidRPr="00504BEE" w:rsidRDefault="00AA2DF3" w:rsidP="008A0D30">
      <w:pPr>
        <w:widowControl/>
        <w:spacing w:line="560" w:lineRule="exact"/>
        <w:ind w:firstLineChars="200" w:firstLine="640"/>
        <w:rPr>
          <w:rFonts w:ascii="Calibri" w:eastAsia="宋体" w:hAnsi="Calibri" w:cs="Times New Roman"/>
          <w:sz w:val="24"/>
          <w:szCs w:val="24"/>
        </w:rPr>
      </w:pPr>
      <w:r w:rsidRPr="003E2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正文注释一律采用当页脚注形式，每页采用“自动编号”以及“每页重新编号”的方式。脚注数字采用①②③④的形式。</w:t>
      </w:r>
    </w:p>
    <w:sectPr w:rsidR="0026254F" w:rsidRPr="00504BEE" w:rsidSect="00504BEE">
      <w:footerReference w:type="default" r:id="rId12"/>
      <w:pgSz w:w="11906" w:h="16838"/>
      <w:pgMar w:top="2098" w:right="1474" w:bottom="1985" w:left="1588" w:header="851" w:footer="1587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56" w:rsidRDefault="00964C56" w:rsidP="00504BEE">
      <w:r>
        <w:separator/>
      </w:r>
    </w:p>
  </w:endnote>
  <w:endnote w:type="continuationSeparator" w:id="0">
    <w:p w:rsidR="00964C56" w:rsidRDefault="00964C56" w:rsidP="005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Pr="00E3577D" w:rsidRDefault="00504BEE" w:rsidP="00E3577D">
    <w:pPr>
      <w:pStyle w:val="a5"/>
      <w:ind w:firstLineChars="100" w:firstLine="28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897303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:rsidR="00504BEE" w:rsidRPr="00D83718" w:rsidRDefault="00964C56" w:rsidP="00D83718">
        <w:pPr>
          <w:pStyle w:val="a5"/>
          <w:ind w:firstLine="36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Default="00504BEE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Pr="003E2B08" w:rsidRDefault="00504BEE" w:rsidP="003E2B08">
    <w:pPr>
      <w:pStyle w:val="a5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56" w:rsidRDefault="00964C56" w:rsidP="00504BEE">
      <w:r>
        <w:separator/>
      </w:r>
    </w:p>
  </w:footnote>
  <w:footnote w:type="continuationSeparator" w:id="0">
    <w:p w:rsidR="00964C56" w:rsidRDefault="00964C56" w:rsidP="0050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Pr="00615DB1" w:rsidRDefault="00504BEE" w:rsidP="00615DB1">
    <w:pPr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Pr="002213A1" w:rsidRDefault="00504BEE" w:rsidP="002213A1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E" w:rsidRDefault="00504BE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8"/>
    <w:rsid w:val="000A15B0"/>
    <w:rsid w:val="001752CB"/>
    <w:rsid w:val="001F3BFE"/>
    <w:rsid w:val="002034F1"/>
    <w:rsid w:val="0026254F"/>
    <w:rsid w:val="003E2B08"/>
    <w:rsid w:val="004B71BC"/>
    <w:rsid w:val="00504BEE"/>
    <w:rsid w:val="00873692"/>
    <w:rsid w:val="008A0D30"/>
    <w:rsid w:val="00964C56"/>
    <w:rsid w:val="00A36D25"/>
    <w:rsid w:val="00AA0FF8"/>
    <w:rsid w:val="00AA2DF3"/>
    <w:rsid w:val="00DB22BF"/>
    <w:rsid w:val="00E505A0"/>
    <w:rsid w:val="00F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4EB8"/>
  <w15:chartTrackingRefBased/>
  <w15:docId w15:val="{7D920F54-BF35-48E0-9508-3EB5D22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B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BEE"/>
    <w:rPr>
      <w:sz w:val="18"/>
      <w:szCs w:val="18"/>
    </w:rPr>
  </w:style>
  <w:style w:type="table" w:styleId="a7">
    <w:name w:val="Table Grid"/>
    <w:basedOn w:val="a1"/>
    <w:uiPriority w:val="39"/>
    <w:rsid w:val="00504BEE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A15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A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黎雪滢(业务部)</dc:creator>
  <cp:keywords/>
  <dc:description/>
  <cp:lastModifiedBy>Z</cp:lastModifiedBy>
  <cp:revision>5</cp:revision>
  <dcterms:created xsi:type="dcterms:W3CDTF">2018-08-10T09:21:00Z</dcterms:created>
  <dcterms:modified xsi:type="dcterms:W3CDTF">2018-08-10T09:26:00Z</dcterms:modified>
</cp:coreProperties>
</file>